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368DD" w:rsidRDefault="0047048D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6"/>
          <w:szCs w:val="36"/>
        </w:rPr>
        <w:t xml:space="preserve">  PRZEDMIOTOWY SYSTEM OCENIANIA</w:t>
      </w:r>
    </w:p>
    <w:p w14:paraId="00000002" w14:textId="77777777" w:rsidR="001368DD" w:rsidRDefault="004704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Z HISTORII W KLASACH 6- 8</w:t>
      </w:r>
    </w:p>
    <w:p w14:paraId="00000003" w14:textId="77777777" w:rsidR="001368DD" w:rsidRDefault="004704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SZKOŁA PODSTAWOWA W NIEBIESZCZANACH </w:t>
      </w:r>
    </w:p>
    <w:p w14:paraId="00000004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5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Przedmiotem oceny z historii jest:</w:t>
      </w:r>
    </w:p>
    <w:p w14:paraId="00000006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7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Wiedza merytoryczna i gotowość do pamięciowej jej reprodukcji.</w:t>
      </w:r>
    </w:p>
    <w:p w14:paraId="00000008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Rozumienie i umiejętność interpretacji faktów.</w:t>
      </w:r>
    </w:p>
    <w:p w14:paraId="00000009" w14:textId="77777777" w:rsidR="001368DD" w:rsidRDefault="00470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Praca ze źródłem historycznym, umiejętność pracy z materiałem kartograficznym, ikonograficznym, statystycznym, itp. </w:t>
      </w:r>
    </w:p>
    <w:p w14:paraId="0000000A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Formułowanie wypo</w:t>
      </w:r>
      <w:r>
        <w:rPr>
          <w:b/>
          <w:sz w:val="28"/>
          <w:szCs w:val="28"/>
        </w:rPr>
        <w:t>wiedzi ustnej.</w:t>
      </w:r>
    </w:p>
    <w:p w14:paraId="0000000B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Przygotowanie pracy pisemnej.</w:t>
      </w:r>
    </w:p>
    <w:p w14:paraId="0000000C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Aktywność ucznia na lekcjach i w pracy pozalekcyjnej.</w:t>
      </w:r>
    </w:p>
    <w:p w14:paraId="0000000D" w14:textId="77777777" w:rsidR="001368DD" w:rsidRDefault="001368DD">
      <w:pPr>
        <w:rPr>
          <w:b/>
          <w:sz w:val="28"/>
          <w:szCs w:val="28"/>
        </w:rPr>
      </w:pPr>
    </w:p>
    <w:p w14:paraId="0000000E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Obszary oceniania:</w:t>
      </w:r>
    </w:p>
    <w:p w14:paraId="0000000F" w14:textId="77777777" w:rsidR="001368DD" w:rsidRDefault="001368DD">
      <w:pPr>
        <w:rPr>
          <w:b/>
          <w:sz w:val="28"/>
          <w:szCs w:val="28"/>
        </w:rPr>
      </w:pPr>
    </w:p>
    <w:p w14:paraId="00000010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Wiadomości (objęte programem, ewentualnie poza programowe).</w:t>
      </w:r>
    </w:p>
    <w:p w14:paraId="00000011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Umiejętności:</w:t>
      </w:r>
    </w:p>
    <w:p w14:paraId="00000012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lokalizacja czasowo-przestrzenna omawianych </w:t>
      </w:r>
      <w:r>
        <w:rPr>
          <w:b/>
          <w:sz w:val="28"/>
          <w:szCs w:val="28"/>
        </w:rPr>
        <w:t>wydarzeń (znajomość mapy)</w:t>
      </w:r>
    </w:p>
    <w:p w14:paraId="00000013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uogólnianie, wartościowanie, porównywanie, wykrywanie analogii historycznych</w:t>
      </w:r>
    </w:p>
    <w:p w14:paraId="00000014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analiza tekstu źródłowego</w:t>
      </w:r>
    </w:p>
    <w:p w14:paraId="00000015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umiejętność dyskutowania</w:t>
      </w:r>
    </w:p>
    <w:p w14:paraId="00000016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stosowanie terminologii historycznej i jej rozumienie</w:t>
      </w:r>
    </w:p>
    <w:p w14:paraId="00000017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wykazywanie związków </w:t>
      </w:r>
      <w:proofErr w:type="spellStart"/>
      <w:r>
        <w:rPr>
          <w:b/>
          <w:sz w:val="28"/>
          <w:szCs w:val="28"/>
        </w:rPr>
        <w:t>przyczynowo-</w:t>
      </w:r>
      <w:r>
        <w:rPr>
          <w:b/>
          <w:sz w:val="28"/>
          <w:szCs w:val="28"/>
        </w:rPr>
        <w:t>skutkowych</w:t>
      </w:r>
      <w:proofErr w:type="spellEnd"/>
      <w:r>
        <w:rPr>
          <w:b/>
          <w:sz w:val="28"/>
          <w:szCs w:val="28"/>
        </w:rPr>
        <w:t xml:space="preserve">, przestrzennych, pomiędzy historią powszechną, ojczystą, regionalną </w:t>
      </w:r>
    </w:p>
    <w:p w14:paraId="00000018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wykazywanie związków pomiędzy poszczególnymi dziedzinami życia politycznego, gospodarczego, kulturowo-społecznego</w:t>
      </w:r>
    </w:p>
    <w:p w14:paraId="00000019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-łączenie faktów i zjawisk historycznych historii Polski z </w:t>
      </w:r>
      <w:r>
        <w:rPr>
          <w:b/>
          <w:sz w:val="28"/>
          <w:szCs w:val="28"/>
        </w:rPr>
        <w:t xml:space="preserve"> historią powszechną</w:t>
      </w:r>
    </w:p>
    <w:p w14:paraId="0000001A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analiza i ocena zjawisk i faktów historycznych</w:t>
      </w:r>
    </w:p>
    <w:p w14:paraId="0000001B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porównywanie różnych koncepcji politycznych, religijnych i gospodarczych</w:t>
      </w:r>
    </w:p>
    <w:p w14:paraId="0000001C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- gromadzenie informacji przy wykorzystaniu nowoczesnej technologii i różnorodnych źródeł</w:t>
      </w:r>
    </w:p>
    <w:p w14:paraId="0000001D" w14:textId="77777777" w:rsidR="001368DD" w:rsidRDefault="001368DD">
      <w:pPr>
        <w:rPr>
          <w:b/>
          <w:sz w:val="28"/>
          <w:szCs w:val="28"/>
        </w:rPr>
      </w:pPr>
    </w:p>
    <w:p w14:paraId="0000001E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Sposoby i formy oceniania:</w:t>
      </w:r>
    </w:p>
    <w:p w14:paraId="0000001F" w14:textId="77777777" w:rsidR="001368DD" w:rsidRDefault="001368DD">
      <w:pPr>
        <w:rPr>
          <w:b/>
          <w:sz w:val="28"/>
          <w:szCs w:val="28"/>
        </w:rPr>
      </w:pPr>
    </w:p>
    <w:p w14:paraId="00000020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Sprawdziany pisemne. 2. Kartkówki. 3. Odpowiedzi ustne dłuższe i krótkie (+,- ).</w:t>
      </w:r>
    </w:p>
    <w:p w14:paraId="00000021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Referaty. 5. Dłuższa praca pisemna przygotowana w domu. </w:t>
      </w:r>
    </w:p>
    <w:p w14:paraId="00000022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Prace domowe. 7. Analiza źródeł różnego typu. 8. Znajomość mapy.7.Zeszyt ćwicz</w:t>
      </w:r>
      <w:r>
        <w:rPr>
          <w:b/>
          <w:sz w:val="28"/>
          <w:szCs w:val="28"/>
        </w:rPr>
        <w:t>eń i zeszyt przedmiotowy.8.Aktywność.9.Praca w grupach.</w:t>
      </w:r>
    </w:p>
    <w:p w14:paraId="00000023" w14:textId="77777777" w:rsidR="001368DD" w:rsidRDefault="001368DD">
      <w:pPr>
        <w:rPr>
          <w:b/>
          <w:sz w:val="28"/>
          <w:szCs w:val="28"/>
        </w:rPr>
      </w:pPr>
    </w:p>
    <w:p w14:paraId="00000024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Sprawdziany </w:t>
      </w:r>
    </w:p>
    <w:p w14:paraId="00000025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Nauczyciel zapowiada sprawdzian pisemny co najmniej tydzień wcześniej. </w:t>
      </w:r>
    </w:p>
    <w:p w14:paraId="00000026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Uczeń zobowiązany jest zaliczyć wszystkie przewidziane w danym semestrze sprawdziany.</w:t>
      </w:r>
    </w:p>
    <w:p w14:paraId="00000027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Przy nieobecnośc</w:t>
      </w:r>
      <w:r>
        <w:rPr>
          <w:b/>
          <w:sz w:val="28"/>
          <w:szCs w:val="28"/>
        </w:rPr>
        <w:t>i usprawiedliwionej termin zaliczenia wynosi do 2 tygodni od daty pisania sprawdzianu przez klasę. Przy dłuższej absencji ucznia termin zaliczenia materiału uczeń uzgadnia z nauczycielem.</w:t>
      </w:r>
    </w:p>
    <w:p w14:paraId="00000028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 Uczeń ma możliwość poprawy oceny z prac klasowych w terminie do</w:t>
      </w:r>
      <w:r>
        <w:rPr>
          <w:b/>
          <w:sz w:val="28"/>
          <w:szCs w:val="28"/>
        </w:rPr>
        <w:t xml:space="preserve"> 2 tygodni od daty wystawienia oceny. Uczeń może przystąpić do poprawienia oceny tylko jeden raz w semestrze (formę sprawdzianu poprawkowego wybiera nauczyciel).</w:t>
      </w:r>
    </w:p>
    <w:p w14:paraId="00000029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Sprawdziany nauczyciel sprawdza w terminie do 2 tygodni.</w:t>
      </w:r>
    </w:p>
    <w:p w14:paraId="0000002A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Sprawdzone prace pisemne są d</w:t>
      </w:r>
      <w:r>
        <w:rPr>
          <w:b/>
          <w:sz w:val="28"/>
          <w:szCs w:val="28"/>
        </w:rPr>
        <w:t>o wglądu dla ucznia i jego rodziców (opiekunów) u nauczyciela przedmiotu.</w:t>
      </w:r>
    </w:p>
    <w:p w14:paraId="0000002B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Stosuje się podział na grupy. </w:t>
      </w:r>
    </w:p>
    <w:p w14:paraId="0000002C" w14:textId="77777777" w:rsidR="001368DD" w:rsidRDefault="001368DD">
      <w:pPr>
        <w:rPr>
          <w:b/>
          <w:sz w:val="28"/>
          <w:szCs w:val="28"/>
        </w:rPr>
      </w:pPr>
    </w:p>
    <w:p w14:paraId="0000002D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Formy sprawdzianów: a) test  (pytania otwarte, zamknięte),  b)analiza tekstu lub tekstów źródłowych,</w:t>
      </w:r>
    </w:p>
    <w:p w14:paraId="0000002E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e) ćwiczenia z mapą, d)odróżnianie opinii od </w:t>
      </w:r>
      <w:r>
        <w:rPr>
          <w:b/>
          <w:sz w:val="28"/>
          <w:szCs w:val="28"/>
        </w:rPr>
        <w:t>faktów historycznych</w:t>
      </w:r>
    </w:p>
    <w:p w14:paraId="0000002F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Ocenie podlega: 1. Stopień opanowania materiału faktograficznego. 2. Dostrzeganie związków </w:t>
      </w:r>
      <w:proofErr w:type="spellStart"/>
      <w:r>
        <w:rPr>
          <w:b/>
          <w:sz w:val="28"/>
          <w:szCs w:val="28"/>
        </w:rPr>
        <w:t>przyczynowo-skutkowych</w:t>
      </w:r>
      <w:proofErr w:type="spellEnd"/>
      <w:r>
        <w:rPr>
          <w:b/>
          <w:sz w:val="28"/>
          <w:szCs w:val="28"/>
        </w:rPr>
        <w:t xml:space="preserve">. 3. Stylistyczna poprawność wypowiedzi. 4. Umiejętność selekcji wydarzeń historycznych. 5. Stopień </w:t>
      </w:r>
      <w:r>
        <w:rPr>
          <w:b/>
          <w:sz w:val="28"/>
          <w:szCs w:val="28"/>
        </w:rPr>
        <w:lastRenderedPageBreak/>
        <w:t>rozumienia tematu. 6.</w:t>
      </w:r>
      <w:r>
        <w:rPr>
          <w:b/>
          <w:sz w:val="28"/>
          <w:szCs w:val="28"/>
        </w:rPr>
        <w:t xml:space="preserve"> Znajomość chronologii, pojęć, postaci historycznych. 7. Określenie rodzaju źródła historycznego, umiejętność jego interpretacji. 8. Umiejętność porównywania, dostrzegania podobieństw i różnic w procesie dziejowym.</w:t>
      </w:r>
    </w:p>
    <w:p w14:paraId="00000030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Odróżnianie fikcji od prawdy historyc</w:t>
      </w:r>
      <w:r>
        <w:rPr>
          <w:b/>
          <w:sz w:val="28"/>
          <w:szCs w:val="28"/>
        </w:rPr>
        <w:t>znej. 10. Orientacja na mapie.</w:t>
      </w:r>
    </w:p>
    <w:p w14:paraId="00000031" w14:textId="77777777" w:rsidR="001368DD" w:rsidRDefault="001368DD">
      <w:pPr>
        <w:rPr>
          <w:b/>
          <w:sz w:val="28"/>
          <w:szCs w:val="28"/>
        </w:rPr>
      </w:pPr>
    </w:p>
    <w:p w14:paraId="00000032" w14:textId="77777777" w:rsidR="001368DD" w:rsidRDefault="001368DD">
      <w:pPr>
        <w:rPr>
          <w:b/>
          <w:sz w:val="28"/>
          <w:szCs w:val="28"/>
        </w:rPr>
      </w:pPr>
    </w:p>
    <w:p w14:paraId="00000033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Kartkówka</w:t>
      </w:r>
    </w:p>
    <w:p w14:paraId="00000034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Nauczyciel ma prawo zrobić „kartkówkę” (do 15 min.) z 3 ostatnich lekcji bez zapowiedzi. 2. Tą formą może się również posłużyć w celu sprawdzenia znajomości dat, pojęć, postaci historycznych, mapy. W tym przypadku „kartkówka” musi być zapowiedziana. 3.</w:t>
      </w:r>
      <w:r>
        <w:rPr>
          <w:b/>
          <w:sz w:val="28"/>
          <w:szCs w:val="28"/>
        </w:rPr>
        <w:t xml:space="preserve"> Każdą „kartkówkę” uczeń musi zaliczyć w terminie do dwóch tygodni od oddania sprawdzonych prac. </w:t>
      </w:r>
    </w:p>
    <w:p w14:paraId="00000035" w14:textId="77777777" w:rsidR="001368DD" w:rsidRDefault="001368DD">
      <w:pPr>
        <w:rPr>
          <w:b/>
          <w:sz w:val="28"/>
          <w:szCs w:val="28"/>
        </w:rPr>
      </w:pPr>
    </w:p>
    <w:p w14:paraId="00000036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Odpowiedź ustna</w:t>
      </w:r>
    </w:p>
    <w:p w14:paraId="00000037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przypadku odpowiedzi ustnej ocenie podlega:</w:t>
      </w:r>
    </w:p>
    <w:p w14:paraId="00000038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Zrozumienie tematu. 2. Zawartość merytoryczna.</w:t>
      </w:r>
    </w:p>
    <w:p w14:paraId="00000039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Argumentacja. 4. Wyrażanie sądów. 5. St</w:t>
      </w:r>
      <w:r>
        <w:rPr>
          <w:b/>
          <w:sz w:val="28"/>
          <w:szCs w:val="28"/>
        </w:rPr>
        <w:t>osowanie terminologii historycznej. 6. Sposób prezentacji (samodzielne wypowiedzi, poprawne językowo, płynne, logiczne myślenie). Dodatkowe pytania naprowadzające wpływają na obniżenie oceny.</w:t>
      </w:r>
    </w:p>
    <w:p w14:paraId="0000003A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Umiejętność korzystania z mapy.</w:t>
      </w:r>
    </w:p>
    <w:p w14:paraId="0000003B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Uczeń ma prawo w ciągu semestru 1 raz zgłosić nieprzygotowanie do </w:t>
      </w:r>
      <w:proofErr w:type="spellStart"/>
      <w:r>
        <w:rPr>
          <w:b/>
          <w:sz w:val="28"/>
          <w:szCs w:val="28"/>
        </w:rPr>
        <w:t>lekcji.W</w:t>
      </w:r>
      <w:proofErr w:type="spellEnd"/>
      <w:r>
        <w:rPr>
          <w:b/>
          <w:sz w:val="28"/>
          <w:szCs w:val="28"/>
        </w:rPr>
        <w:t xml:space="preserve"> przypadku długotrwałej, usprawiedliwionej nieobecności uczeń ma prawo  po przyjściu do szkoły zgłosić nieprzygotowanie do lekcji. Brak zeszytu, </w:t>
      </w:r>
      <w:r>
        <w:rPr>
          <w:b/>
          <w:sz w:val="28"/>
          <w:szCs w:val="28"/>
        </w:rPr>
        <w:t>pracy domowej, nieprzygotowanie do lekcji uczeń zgłasza na początku lekcji. Wszystkie oceny, które uzyskuje uczeń w procesie nauczania są jawne. Informacje o ocenie uzyskuje uczeń od nauczyciela przedmiotu lub wychowawcy.</w:t>
      </w:r>
    </w:p>
    <w:p w14:paraId="0000003C" w14:textId="77777777" w:rsidR="001368DD" w:rsidRDefault="001368DD">
      <w:pPr>
        <w:rPr>
          <w:b/>
          <w:sz w:val="28"/>
          <w:szCs w:val="28"/>
        </w:rPr>
      </w:pPr>
    </w:p>
    <w:p w14:paraId="0000003D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Kryteria wystawiania ocen</w:t>
      </w:r>
    </w:p>
    <w:p w14:paraId="0000003E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Ocena</w:t>
      </w:r>
      <w:r>
        <w:rPr>
          <w:b/>
          <w:sz w:val="28"/>
          <w:szCs w:val="28"/>
        </w:rPr>
        <w:t xml:space="preserve"> celująca: Uczeń charakteryzuje się erudycyjną wiedzą, wychodzącą poza program oraz znajomością literatury historycznej. Trafnie sytuuje wydarzenia historyczne w czasie i </w:t>
      </w:r>
      <w:r>
        <w:rPr>
          <w:b/>
          <w:sz w:val="28"/>
          <w:szCs w:val="28"/>
        </w:rPr>
        <w:lastRenderedPageBreak/>
        <w:t xml:space="preserve">przestrzeni oraz umie prezentować i uzasadnia własne stanowisko. Dogłębnie zna mapę. </w:t>
      </w:r>
      <w:r>
        <w:rPr>
          <w:b/>
          <w:sz w:val="28"/>
          <w:szCs w:val="28"/>
        </w:rPr>
        <w:t xml:space="preserve">Samodzielnie selekcjonuje i interpretuje wydarzenia historyczne oraz źródła historyczne. Wysnuwa oryginalne wnioski, dokonuje niezależnych ocen. Aktywnie uczestniczy w pracach na lekcjach, w kołach zainteresowań. Osiąga sukcesy w konkursach przedmiotowych </w:t>
      </w:r>
      <w:r>
        <w:rPr>
          <w:b/>
          <w:sz w:val="28"/>
          <w:szCs w:val="28"/>
        </w:rPr>
        <w:t>i olimpiadzie historycznej.</w:t>
      </w:r>
    </w:p>
    <w:p w14:paraId="0000003F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Ocena bardzo dobra :Uczeń opanował od 91 do 100 % treści programowych. Szczegółowo przedstawia wydarzenia i procesy historyczne. Rozumie i bezbłędnie stosuje terminologię historyczną. Dostrzega i dogłębnie uzasadnia związki prz</w:t>
      </w:r>
      <w:r>
        <w:rPr>
          <w:b/>
          <w:sz w:val="28"/>
          <w:szCs w:val="28"/>
        </w:rPr>
        <w:t xml:space="preserve">yczynowo – skutkowe i czasowo – przestrzenne. Potrafi samodzielnie oceniać wydarzenia, zjawiska historyczne i postaci, wysnuwa wnioski. Doskonale zna mapę. Umiejętnie interpretuje źródła historyczne. Ma umiejętność  porównywania różnych opinii, poglądów i </w:t>
      </w:r>
      <w:r>
        <w:rPr>
          <w:b/>
          <w:sz w:val="28"/>
          <w:szCs w:val="28"/>
        </w:rPr>
        <w:t>ocen, rozróżniania informacje od komentarzy i dokonuje ich krytycznej analizy. Umie zestawiać i przedstawia sprzeczne racje. Posiada pełną znajomość różnych płaszczyzn procesu dziejowego. Wykazuje zainteresowanie problematyką historyczną, samodzielnie posz</w:t>
      </w:r>
      <w:r>
        <w:rPr>
          <w:b/>
          <w:sz w:val="28"/>
          <w:szCs w:val="28"/>
        </w:rPr>
        <w:t xml:space="preserve">erza wiedzę, bezbłędnie wywiązuje się ze stawianych przed nim zadań, a </w:t>
      </w:r>
      <w:proofErr w:type="spellStart"/>
      <w:r>
        <w:rPr>
          <w:b/>
          <w:sz w:val="28"/>
          <w:szCs w:val="28"/>
        </w:rPr>
        <w:t>take</w:t>
      </w:r>
      <w:proofErr w:type="spellEnd"/>
      <w:r>
        <w:rPr>
          <w:b/>
          <w:sz w:val="28"/>
          <w:szCs w:val="28"/>
        </w:rPr>
        <w:t xml:space="preserve"> samodzielnie się ich podejmuje.</w:t>
      </w:r>
    </w:p>
    <w:p w14:paraId="00000040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Ocena dobra :Uczeń w stopniu znacznym opanował programową wiedzę - od 75 do 90 %. Przedstawia materiał rzeczowy bez poważniejszych błędów. Ukazuje </w:t>
      </w:r>
      <w:r>
        <w:rPr>
          <w:b/>
          <w:sz w:val="28"/>
          <w:szCs w:val="28"/>
        </w:rPr>
        <w:t>większość związków i relacji pomiędzy faktami i wydarzeniami, ale nie w pełni poprawnie. Dość poprawnie stosuje pojęcia. Umie odtwórczo, ale logicznie formułować oceny i wnioski oraz interpretować fakty i zjawiska historyczne. Z drobnymi błędami potrafi je</w:t>
      </w:r>
      <w:r>
        <w:rPr>
          <w:b/>
          <w:sz w:val="28"/>
          <w:szCs w:val="28"/>
        </w:rPr>
        <w:t xml:space="preserve"> umiejscowić w czasie i przestrzeni. Opanował w stopniu dobrym znajomość mapy. Poprawnie interpretuje źródła historyczne. Wykazuje aktywność na zajęciach; dobrowolnie podejmuje się stawianych przed nim zadań. Ocena dostateczna</w:t>
      </w:r>
    </w:p>
    <w:p w14:paraId="00000041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Uczeń opanował od 50 do 74 %</w:t>
      </w:r>
      <w:r>
        <w:rPr>
          <w:b/>
          <w:sz w:val="28"/>
          <w:szCs w:val="28"/>
        </w:rPr>
        <w:t xml:space="preserve"> wymaganej wiedzy. Wykazuje się znajomością podstawowych wiadomości historycznych, ma ograniczoną umiejętność ich analizy przyczynowo – skutkowej. W niewielkim stopniu podejmuje próby oceny wydarzeń i zjawisk historycznych. W zakresie podstawowym operuje c</w:t>
      </w:r>
      <w:r>
        <w:rPr>
          <w:b/>
          <w:sz w:val="28"/>
          <w:szCs w:val="28"/>
        </w:rPr>
        <w:t xml:space="preserve">zasem i </w:t>
      </w:r>
      <w:r>
        <w:rPr>
          <w:b/>
          <w:sz w:val="28"/>
          <w:szCs w:val="28"/>
        </w:rPr>
        <w:lastRenderedPageBreak/>
        <w:t>przestrzenią. Przeciętnie opanował znajomość mapy i analizę źródeł historycznych. Poprawnie stosuje część terminologii. Formułuje wnioski w znacznej części poprawne. Posługuje się przeciętnym językiem i niewielkim zasobem słów.</w:t>
      </w:r>
    </w:p>
    <w:p w14:paraId="00000042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Ocena dopuszczająca</w:t>
      </w:r>
      <w:r>
        <w:rPr>
          <w:b/>
          <w:sz w:val="28"/>
          <w:szCs w:val="28"/>
        </w:rPr>
        <w:t>.</w:t>
      </w:r>
    </w:p>
    <w:p w14:paraId="00000043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Uczeń opanował od 33 do 49 % wymaganej wiedzy. Mimo wyraźnych luk, błędów i niedociągnięć w nauce potrafi przy pomocy nauczyciela opanować wiadomości i umiejętności konieczne, istotne dla dalszego etapu kształcenia. Formułuje powierzchowne wnioski i pły</w:t>
      </w:r>
      <w:r>
        <w:rPr>
          <w:b/>
          <w:sz w:val="28"/>
          <w:szCs w:val="28"/>
        </w:rPr>
        <w:t>tkie oceny wydarzeń oraz postaci, wykazuje niewielką znajomość chronologii i terminologii oraz błędnie lokalizuje fakty historyczne w przestrzeni. Bardzo słabo opanował znajomość mapy i umiejętność analizy źródeł historycznych. Operuje językiem bardzo pros</w:t>
      </w:r>
      <w:r>
        <w:rPr>
          <w:b/>
          <w:sz w:val="28"/>
          <w:szCs w:val="28"/>
        </w:rPr>
        <w:t>tym, ubogim pod względem leksykalnym.</w:t>
      </w:r>
    </w:p>
    <w:p w14:paraId="00000044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Ocena niedostateczna. Uczeń opanował do 32 % podstawowego materiału rzeczowego i terminologii historycznej. W sposób błędny i niedojrzały formułuje oceny i wysnuwa wnioski. Nie posiada umiejętności lokalizowania wydar</w:t>
      </w:r>
      <w:r>
        <w:rPr>
          <w:b/>
          <w:sz w:val="28"/>
          <w:szCs w:val="28"/>
        </w:rPr>
        <w:t>zeń w czasie i przestrzeni. Popełnia poważne błędy chronologiczne. Nie opanował znajomości mapy, nie potrafi analizować źródeł historycznych. Nie rozumie i nie potrafi wykonać prostych zadań nawet przy pomocy nauczyciela. Odznacza się brakiem systematyczno</w:t>
      </w:r>
      <w:r>
        <w:rPr>
          <w:b/>
          <w:sz w:val="28"/>
          <w:szCs w:val="28"/>
        </w:rPr>
        <w:t xml:space="preserve">ści i chęci do nauki oraz bierności na lekcji. Jego język jest prosty i niekomunikatywny. Poziom wiedzy i umiejętności uniemożliwia mu kontynuowanie nauki na wyższym szczeblu kształcenia. </w:t>
      </w:r>
    </w:p>
    <w:p w14:paraId="00000045" w14:textId="77777777" w:rsidR="001368DD" w:rsidRDefault="001368DD">
      <w:pPr>
        <w:rPr>
          <w:rFonts w:ascii="Roboto" w:eastAsia="Roboto" w:hAnsi="Roboto" w:cs="Roboto"/>
          <w:b/>
          <w:sz w:val="21"/>
          <w:szCs w:val="21"/>
        </w:rPr>
      </w:pPr>
    </w:p>
    <w:p w14:paraId="00000046" w14:textId="77777777" w:rsidR="001368DD" w:rsidRDefault="0047048D">
      <w:pPr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OCENA SEMESTRALNA I KOŃCOWOROCZNA Z HISTORII JEST ŚREDNIĄ WAŻONĄ:</w:t>
      </w:r>
    </w:p>
    <w:p w14:paraId="00000047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Wagi poszczególnych ocen wynoszą dla:</w:t>
      </w:r>
    </w:p>
    <w:p w14:paraId="00000048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-sprawdzianów i odpowiedzi ustnych - 2</w:t>
      </w:r>
    </w:p>
    <w:p w14:paraId="00000049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-kartkówek, pracy na lekcjach, aktywności, prac domowych, zadań z zeszytu ćwiczeń-1.</w:t>
      </w:r>
    </w:p>
    <w:p w14:paraId="0000004A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Ocena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końcoworoczna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jest średnią arytmetyczną ze średnich ważonych z obu semestrów.</w:t>
      </w:r>
    </w:p>
    <w:p w14:paraId="0000004B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Gdy średni</w:t>
      </w:r>
      <w:r>
        <w:rPr>
          <w:rFonts w:ascii="Roboto" w:eastAsia="Roboto" w:hAnsi="Roboto" w:cs="Roboto"/>
          <w:b/>
          <w:sz w:val="24"/>
          <w:szCs w:val="24"/>
        </w:rPr>
        <w:t>a ważoną wynosi poniżej 1,8- uczeń otrzymuje ocenę niedostateczną,</w:t>
      </w:r>
    </w:p>
    <w:p w14:paraId="0000004C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od 1,8 do 2,6-  dopuszczający,</w:t>
      </w:r>
    </w:p>
    <w:p w14:paraId="0000004D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od 2,7 do 3,6-  dostateczny,</w:t>
      </w:r>
    </w:p>
    <w:p w14:paraId="0000004E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od 3,7 do 4,5 -  dobry,</w:t>
      </w:r>
    </w:p>
    <w:p w14:paraId="0000004F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od 4,6 do 5,4- bardzo dobry,</w:t>
      </w:r>
    </w:p>
    <w:p w14:paraId="00000050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powyżej 5,5- celujący.</w:t>
      </w:r>
    </w:p>
    <w:p w14:paraId="00000051" w14:textId="77777777" w:rsidR="001368DD" w:rsidRDefault="0047048D">
      <w:pPr>
        <w:spacing w:before="220" w:after="2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Aby uczeń uzyskał pozytywną ocenę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końcoworoczną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musi </w:t>
      </w:r>
      <w:r>
        <w:rPr>
          <w:rFonts w:ascii="Roboto" w:eastAsia="Roboto" w:hAnsi="Roboto" w:cs="Roboto"/>
          <w:b/>
          <w:sz w:val="24"/>
          <w:szCs w:val="24"/>
        </w:rPr>
        <w:t>otrzymać pozytywne oceny z każdego semestru.</w:t>
      </w:r>
    </w:p>
    <w:p w14:paraId="00000052" w14:textId="77777777" w:rsidR="001368DD" w:rsidRDefault="001368DD">
      <w:pPr>
        <w:rPr>
          <w:b/>
          <w:sz w:val="28"/>
          <w:szCs w:val="28"/>
        </w:rPr>
      </w:pPr>
    </w:p>
    <w:p w14:paraId="00000053" w14:textId="77777777" w:rsidR="001368DD" w:rsidRDefault="001368DD">
      <w:pPr>
        <w:rPr>
          <w:b/>
          <w:sz w:val="28"/>
          <w:szCs w:val="28"/>
        </w:rPr>
      </w:pPr>
    </w:p>
    <w:p w14:paraId="00000054" w14:textId="77777777" w:rsidR="001368DD" w:rsidRDefault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Poprawa ocen 1. Uczeń ma prawo do jednokrotnej poprawy oceny cząstkowej w terminie i formie uzgodnionej z nauczycielem przedmiotu. 2. Ocenę niedostateczną uzyskaną za pierwszy semestr uczeń ma obowiązek popra</w:t>
      </w:r>
      <w:r>
        <w:rPr>
          <w:b/>
          <w:sz w:val="28"/>
          <w:szCs w:val="28"/>
        </w:rPr>
        <w:t>wić w ciągu 2 miesięcy od rozpoczęcia następnego semestru w terminie i formie uzgodnionymi z nauczycielem prowadzącym.</w:t>
      </w:r>
    </w:p>
    <w:p w14:paraId="00000055" w14:textId="77777777" w:rsidR="001368DD" w:rsidRDefault="001368DD">
      <w:pPr>
        <w:rPr>
          <w:b/>
          <w:sz w:val="28"/>
          <w:szCs w:val="28"/>
        </w:rPr>
      </w:pPr>
    </w:p>
    <w:p w14:paraId="00000056" w14:textId="77777777" w:rsidR="001368DD" w:rsidRDefault="001368DD">
      <w:pPr>
        <w:rPr>
          <w:b/>
          <w:sz w:val="28"/>
          <w:szCs w:val="28"/>
        </w:rPr>
      </w:pPr>
    </w:p>
    <w:p w14:paraId="00000057" w14:textId="49CEA1A0" w:rsidR="001368DD" w:rsidRDefault="0079507C">
      <w:pPr>
        <w:rPr>
          <w:b/>
          <w:sz w:val="32"/>
          <w:szCs w:val="32"/>
        </w:rPr>
      </w:pPr>
      <w:r w:rsidRPr="0079507C">
        <w:rPr>
          <w:b/>
          <w:sz w:val="32"/>
          <w:szCs w:val="32"/>
        </w:rPr>
        <w:t>Na czas wprowadzenia nauczania zdalnego wprowadzone zostają następujące kryter</w:t>
      </w:r>
      <w:r w:rsidRPr="0079507C">
        <w:rPr>
          <w:b/>
          <w:sz w:val="32"/>
          <w:szCs w:val="32"/>
        </w:rPr>
        <w:t>ia</w:t>
      </w:r>
      <w:r w:rsidR="00B96E8D" w:rsidRPr="0079507C">
        <w:rPr>
          <w:b/>
          <w:sz w:val="32"/>
          <w:szCs w:val="32"/>
        </w:rPr>
        <w:t>:</w:t>
      </w:r>
    </w:p>
    <w:p w14:paraId="171B4AF9" w14:textId="77777777" w:rsidR="0079507C" w:rsidRPr="0079507C" w:rsidRDefault="0079507C">
      <w:pPr>
        <w:rPr>
          <w:b/>
          <w:sz w:val="32"/>
          <w:szCs w:val="32"/>
        </w:rPr>
      </w:pPr>
    </w:p>
    <w:p w14:paraId="753CB8ED" w14:textId="054F1D71" w:rsidR="00B96E8D" w:rsidRDefault="00B96E8D" w:rsidP="00B96E8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Wagi ocen nie ulegają zmianie.</w:t>
      </w:r>
    </w:p>
    <w:p w14:paraId="47292442" w14:textId="4471877F" w:rsidR="00B96E8D" w:rsidRDefault="00B96E8D" w:rsidP="00B96E8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Uczeń ma obowiązek aktywnego udziału w lekcjach zdalnych.</w:t>
      </w:r>
    </w:p>
    <w:p w14:paraId="5267F059" w14:textId="5A71533C" w:rsidR="00B96E8D" w:rsidRDefault="00B96E8D" w:rsidP="00B96E8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Uczeń ma obowiązek przesłać w określonym przez nauczyciela terminie i sposobie pracę pisemną , która zostanie oceniona zgodnie z kryteriami określonymi w Przedmiotowym Systemie Oceniania. Niedotrzymanie ustalonego terminu jest jednoznaczne z otrzymaniem oceny niedostatecznej.</w:t>
      </w:r>
    </w:p>
    <w:p w14:paraId="4FEB453A" w14:textId="0A5EE3AA" w:rsidR="00B96E8D" w:rsidRDefault="00B96E8D" w:rsidP="00B96E8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Wszystkie oceny są dla ucznia i jego rodziców jawne i uzasadniane przez nauczyciela i na bieżąco wpisywane do dziennika elektronicznego.</w:t>
      </w:r>
    </w:p>
    <w:p w14:paraId="7550A62E" w14:textId="4B47C9EB" w:rsidR="00B96E8D" w:rsidRDefault="00B96E8D" w:rsidP="00B96E8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Uczeń ma możliwość poprawienia ocen w czasie trwania nauczania zdalnego w terminie 2 tygodni</w:t>
      </w:r>
      <w:r w:rsidR="007D26F8">
        <w:rPr>
          <w:b/>
          <w:sz w:val="28"/>
          <w:szCs w:val="28"/>
        </w:rPr>
        <w:t xml:space="preserve">. W uzasadnionych </w:t>
      </w:r>
      <w:r w:rsidR="007D26F8">
        <w:rPr>
          <w:b/>
          <w:sz w:val="28"/>
          <w:szCs w:val="28"/>
        </w:rPr>
        <w:lastRenderedPageBreak/>
        <w:t>przypadkach ten czas może ulec wydłużeniu, po konsultacji z nauczycielem.</w:t>
      </w:r>
    </w:p>
    <w:p w14:paraId="1C1A11DE" w14:textId="7E5595B7" w:rsidR="007D26F8" w:rsidRDefault="007D26F8" w:rsidP="00B96E8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Ocenie podlegają:</w:t>
      </w:r>
    </w:p>
    <w:p w14:paraId="345D884A" w14:textId="7A8DDABC" w:rsidR="007D26F8" w:rsidRDefault="007D26F8" w:rsidP="007D26F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Karty pracy, rozwiązane ćwiczenia, załączniki wysyłane na bieżąco drogą elektroniczną w sposób ustalony z uczniami,</w:t>
      </w:r>
    </w:p>
    <w:p w14:paraId="2F0D5BBA" w14:textId="18433F75" w:rsidR="007D26F8" w:rsidRDefault="007D26F8" w:rsidP="007D26F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Prace odsyłane są w określonym przez nauczyciela terminie i oceniane według przyjętych kryteriów,</w:t>
      </w:r>
    </w:p>
    <w:p w14:paraId="66E628A5" w14:textId="0034EE92" w:rsidR="007D26F8" w:rsidRDefault="007D26F8" w:rsidP="007D26F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Odpowiedzi ustne odbywają się poprzez platformy do komunikacji on-line</w:t>
      </w:r>
    </w:p>
    <w:p w14:paraId="29408D16" w14:textId="08D79E7C" w:rsidR="007D26F8" w:rsidRDefault="007D26F8" w:rsidP="007D26F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Testy wysyłane są przez nauczyciela w określonym terminie, wypełnione przez ucznia są również w ściśle określonym czasie odsyłane do oceny, która odbywa się według przyjętych kryteriów,</w:t>
      </w:r>
    </w:p>
    <w:p w14:paraId="52E7A78E" w14:textId="0D8DB435" w:rsidR="007D26F8" w:rsidRDefault="007D26F8" w:rsidP="007D26F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Poprawa testu odbywa się w taki sam sposób, jak wszystkich pozostałych form ,</w:t>
      </w:r>
    </w:p>
    <w:p w14:paraId="1046FB19" w14:textId="1253BEA4" w:rsidR="007D26F8" w:rsidRDefault="007D26F8" w:rsidP="007D26F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przypadku usprawiedliwionej nieobecności ucznia </w:t>
      </w:r>
      <w:r w:rsidR="0079507C">
        <w:rPr>
          <w:b/>
          <w:sz w:val="28"/>
          <w:szCs w:val="28"/>
        </w:rPr>
        <w:t>, pisze on test w terminie późniejszym, ustalonym wspólnie z nauczycielem,</w:t>
      </w:r>
    </w:p>
    <w:p w14:paraId="00B284D0" w14:textId="40A13C52" w:rsidR="0079507C" w:rsidRDefault="0079507C" w:rsidP="007950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Uczeń ma obowiązek regularnie odczytywać wszystkie komunikaty podawane przez nauczyciela w e- dzienniku</w:t>
      </w:r>
    </w:p>
    <w:p w14:paraId="0493F6C0" w14:textId="699D3868" w:rsidR="0047048D" w:rsidRDefault="0047048D" w:rsidP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4F89D4CF" w14:textId="75B5D9AB" w:rsidR="0047048D" w:rsidRDefault="0047048D" w:rsidP="0047048D">
      <w:pPr>
        <w:rPr>
          <w:b/>
          <w:sz w:val="28"/>
          <w:szCs w:val="28"/>
        </w:rPr>
      </w:pPr>
    </w:p>
    <w:p w14:paraId="5C6C7878" w14:textId="45C8FDB6" w:rsidR="0047048D" w:rsidRPr="0047048D" w:rsidRDefault="0047048D" w:rsidP="0047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Małgorzata Pudło</w:t>
      </w:r>
    </w:p>
    <w:p w14:paraId="3BF935CA" w14:textId="450DFE31" w:rsidR="00B96E8D" w:rsidRPr="00B96E8D" w:rsidRDefault="00B96E8D" w:rsidP="00B96E8D">
      <w:pPr>
        <w:pStyle w:val="Akapitzlist"/>
        <w:rPr>
          <w:b/>
          <w:sz w:val="28"/>
          <w:szCs w:val="28"/>
        </w:rPr>
      </w:pPr>
    </w:p>
    <w:sectPr w:rsidR="00B96E8D" w:rsidRPr="00B96E8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925"/>
    <w:multiLevelType w:val="hybridMultilevel"/>
    <w:tmpl w:val="97A8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7546"/>
    <w:multiLevelType w:val="hybridMultilevel"/>
    <w:tmpl w:val="C764F8B6"/>
    <w:lvl w:ilvl="0" w:tplc="4CCCAA1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DD"/>
    <w:rsid w:val="001368DD"/>
    <w:rsid w:val="0047048D"/>
    <w:rsid w:val="006B4F03"/>
    <w:rsid w:val="0079507C"/>
    <w:rsid w:val="007D26F8"/>
    <w:rsid w:val="00B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54EE"/>
  <w15:docId w15:val="{52F1FCD0-C59F-4D0C-8682-6D06686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9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Pudło</cp:lastModifiedBy>
  <cp:revision>3</cp:revision>
  <dcterms:created xsi:type="dcterms:W3CDTF">2020-09-16T17:08:00Z</dcterms:created>
  <dcterms:modified xsi:type="dcterms:W3CDTF">2020-09-16T17:09:00Z</dcterms:modified>
</cp:coreProperties>
</file>